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EA" w:rsidRPr="003B6407" w:rsidRDefault="003F1BEA" w:rsidP="003F1BEA">
      <w:pPr>
        <w:spacing w:line="276" w:lineRule="auto"/>
        <w:jc w:val="center"/>
        <w:rPr>
          <w:rFonts w:ascii="Kz Times New Roman" w:hAnsi="Kz Times New Roman" w:cs="Kz Times New Roman"/>
          <w:lang w:val="kk-KZ" w:eastAsia="en-US"/>
        </w:rPr>
      </w:pPr>
      <w:r w:rsidRPr="003B6407">
        <w:rPr>
          <w:rFonts w:ascii="Kz Times New Roman" w:hAnsi="Kz Times New Roman" w:cs="Kz Times New Roman"/>
          <w:b/>
          <w:i/>
          <w:lang w:val="kk-KZ" w:eastAsia="en-US"/>
        </w:rPr>
        <w:t>ОСӨЖ-ге берілетін тапсырма және әдістемелік нұсқау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3"/>
        <w:gridCol w:w="3260"/>
        <w:gridCol w:w="3242"/>
        <w:gridCol w:w="1756"/>
        <w:gridCol w:w="870"/>
      </w:tblGrid>
      <w:tr w:rsidR="003F1BEA" w:rsidRPr="003B6407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338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Сабақтың тақырыбы</w:t>
            </w:r>
          </w:p>
        </w:tc>
        <w:tc>
          <w:tcPr>
            <w:tcW w:w="336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Тақырып мазмұны</w:t>
            </w: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Бақылау түрі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 xml:space="preserve">Балдар </w:t>
            </w:r>
          </w:p>
        </w:tc>
      </w:tr>
      <w:tr w:rsidR="003F1BEA" w:rsidRPr="003B6407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385" w:type="dxa"/>
          </w:tcPr>
          <w:p w:rsidR="003F1BEA" w:rsidRPr="003B6407" w:rsidRDefault="003F1BEA" w:rsidP="00FC49D9">
            <w:pPr>
              <w:spacing w:line="276" w:lineRule="auto"/>
              <w:rPr>
                <w:rFonts w:ascii="Kz Times New Roman" w:hAnsi="Kz Times New Roman" w:cs="Kz Times New Roman"/>
                <w:lang w:val="kk-KZ" w:eastAsia="en-US"/>
              </w:rPr>
            </w:pPr>
            <w:r w:rsidRPr="004D3C82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Қоғаммен байланыс бөлімдерінің заманауи баспасөз қызметінің телекоммуникациялық және комьютерлік технологиялары.</w:t>
            </w:r>
          </w:p>
        </w:tc>
        <w:tc>
          <w:tcPr>
            <w:tcW w:w="336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4D3C82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бөлімдерінің заманауи баспасөз қызметінің телекоммуникациялық және комьютерлік технологиялары</w:t>
            </w: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ды талдау.</w:t>
            </w: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жазбаша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</w:tr>
      <w:tr w:rsidR="003F1BEA" w:rsidRPr="003B6407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3385" w:type="dxa"/>
          </w:tcPr>
          <w:p w:rsidR="003F1BEA" w:rsidRPr="004D3C82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4D3C82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 xml:space="preserve">Коммуникациялық менеджменттегі, саяси консалтингідегі және халықаралық, ұлтаралық контактілеріндегі телекоммуникациялық және комьютерлік технологиялар. </w:t>
            </w:r>
          </w:p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336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4D3C82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телекоммуникациялық және комьютерлік технологиялар</w:t>
            </w: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ды</w:t>
            </w:r>
            <w:r w:rsidRPr="004D3C82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 xml:space="preserve"> </w:t>
            </w: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анықтау.</w:t>
            </w: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жазбаша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3</w:t>
            </w:r>
          </w:p>
        </w:tc>
      </w:tr>
      <w:tr w:rsidR="003F1BEA" w:rsidRPr="000860F9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3385" w:type="dxa"/>
          </w:tcPr>
          <w:p w:rsidR="003F1BEA" w:rsidRPr="00CE6619" w:rsidRDefault="003F1BEA" w:rsidP="00FC49D9">
            <w:pPr>
              <w:spacing w:line="240" w:lineRule="atLeast"/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E6619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PR-кампаниялар,      PR-зерттеулер және     маркетингтік зерттеулер өткізу және ұйымдастырудағы телекоммуникациялық және компьютерлік технологиялар. </w:t>
            </w:r>
          </w:p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336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CE6619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зерттеулер өткізу</w:t>
            </w: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де</w:t>
            </w:r>
            <w:r w:rsidRPr="00CE6619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және ұйымдастырудағы телекоммуникациялық және компьютерлік технологиялар.</w:t>
            </w: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ауызша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</w:tr>
      <w:tr w:rsidR="003F1BEA" w:rsidRPr="003B6407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3385" w:type="dxa"/>
          </w:tcPr>
          <w:p w:rsidR="003F1BEA" w:rsidRPr="00CE6619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i/>
                <w:lang w:val="kk-KZ"/>
              </w:rPr>
            </w:pPr>
            <w:r w:rsidRPr="00CE6619">
              <w:rPr>
                <w:rFonts w:ascii="Kz Times New Roman" w:hAnsi="Kz Times New Roman" w:cs="Kz Times New Roman"/>
                <w:i/>
                <w:sz w:val="22"/>
                <w:szCs w:val="22"/>
                <w:lang w:val="kk-KZ"/>
              </w:rPr>
              <w:t xml:space="preserve">Жарнамадағы телекоммуникациялық және комьютерлік технологиялар. </w:t>
            </w:r>
          </w:p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336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Жарнама жасау технологиясындағы соңғы үлгідегі құралдарды пайдалану.</w:t>
            </w: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ауызша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</w:tr>
      <w:tr w:rsidR="003F1BEA" w:rsidRPr="003B6407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3385" w:type="dxa"/>
          </w:tcPr>
          <w:p w:rsidR="003F1BEA" w:rsidRPr="00CE6619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i/>
                <w:lang w:val="kk-KZ"/>
              </w:rPr>
            </w:pPr>
            <w:r w:rsidRPr="00CE6619">
              <w:rPr>
                <w:rFonts w:ascii="Kz Times New Roman" w:hAnsi="Kz Times New Roman" w:cs="Kz Times New Roman"/>
                <w:i/>
                <w:sz w:val="22"/>
                <w:szCs w:val="22"/>
                <w:lang w:val="kk-KZ"/>
              </w:rPr>
              <w:t xml:space="preserve">Қоғаммен байланыстағы компьютерлік графика, беттеу және дизайн. </w:t>
            </w:r>
          </w:p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336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К</w:t>
            </w: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огнитивті  компонент  </w:t>
            </w: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 ақпаратты  адам  қалай  қабылдайды  сонымен  байланысты. Когнитивті  комплексті  анықтау  ақпараттар  процесін  өңдеуді  болжамдайды  оған  түйсік,  қабылдау,  ес,  елестету,  қиял,  ойлау  сөйлеу  жатады.</w:t>
            </w: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жазбаша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</w:tr>
      <w:tr w:rsidR="003F1BEA" w:rsidRPr="003B6407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3385" w:type="dxa"/>
          </w:tcPr>
          <w:p w:rsidR="003F1BEA" w:rsidRPr="00CE6619" w:rsidRDefault="003F1BEA" w:rsidP="00FC49D9">
            <w:pPr>
              <w:tabs>
                <w:tab w:val="left" w:pos="0"/>
              </w:tabs>
              <w:spacing w:line="240" w:lineRule="atLeast"/>
              <w:jc w:val="both"/>
              <w:rPr>
                <w:rFonts w:ascii="Kz Times New Roman" w:hAnsi="Kz Times New Roman" w:cs="Kz Times New Roman"/>
                <w:i/>
                <w:lang w:val="kk-KZ"/>
              </w:rPr>
            </w:pPr>
            <w:r w:rsidRPr="00CE6619">
              <w:rPr>
                <w:rFonts w:ascii="Kz Times New Roman" w:hAnsi="Kz Times New Roman" w:cs="Kz Times New Roman"/>
                <w:i/>
                <w:sz w:val="22"/>
                <w:szCs w:val="22"/>
                <w:lang w:val="kk-KZ"/>
              </w:rPr>
              <w:t>Қоғаммен байланыстағы мультимедиа және гипермедиа.</w:t>
            </w:r>
          </w:p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336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     Маркетингтік зерттеулердің</w:t>
            </w: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 ықпалының  аффективті компоненті  объектінің  жарнамалық  ақпаратқа  эмоционалдық  қатынасын   анықтайды.  Оған  симпатия,  антипатия,  немқұрайлық  қарсылық  кіреді.   </w:t>
            </w: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жазбаша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3</w:t>
            </w:r>
          </w:p>
        </w:tc>
      </w:tr>
      <w:tr w:rsidR="003F1BEA" w:rsidRPr="003B6407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3385" w:type="dxa"/>
          </w:tcPr>
          <w:p w:rsidR="003F1BEA" w:rsidRPr="00CE6619" w:rsidRDefault="003F1BEA" w:rsidP="00FC49D9">
            <w:pPr>
              <w:tabs>
                <w:tab w:val="left" w:pos="0"/>
              </w:tabs>
              <w:spacing w:line="240" w:lineRule="atLeast"/>
              <w:jc w:val="both"/>
              <w:rPr>
                <w:rFonts w:ascii="Kz Times New Roman" w:hAnsi="Kz Times New Roman" w:cs="Kz Times New Roman"/>
                <w:i/>
                <w:lang w:val="kk-KZ"/>
              </w:rPr>
            </w:pPr>
            <w:r w:rsidRPr="00CE6619">
              <w:rPr>
                <w:rFonts w:ascii="Kz Times New Roman" w:hAnsi="Kz Times New Roman" w:cs="Kz Times New Roman"/>
                <w:i/>
                <w:sz w:val="22"/>
                <w:szCs w:val="22"/>
                <w:lang w:val="kk-KZ"/>
              </w:rPr>
              <w:t>БАҚ жұмыстағы телекоммуникациялық және комьютерлік технологиялар.</w:t>
            </w:r>
          </w:p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3365" w:type="dxa"/>
          </w:tcPr>
          <w:p w:rsidR="003F1BEA" w:rsidRPr="003B6407" w:rsidRDefault="003F1BEA" w:rsidP="00FC49D9">
            <w:pPr>
              <w:tabs>
                <w:tab w:val="left" w:pos="0"/>
              </w:tabs>
              <w:spacing w:line="240" w:lineRule="atLeast"/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Құлықтық   компоненттің  саналы  және  бейсаналы  түрлері бар.   Саналы  түріне-  сатып  алушының  құлқында  көрінетін  адамның  мотивация,  қажеттілік  және   еркі  жатады.  Санасыз  түріне-  адамның  интуиция  және  бағдары  </w:t>
            </w: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lastRenderedPageBreak/>
              <w:t>кіреді.</w:t>
            </w:r>
          </w:p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lastRenderedPageBreak/>
              <w:t>Ауызша, жазбаша канспекті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</w:tr>
      <w:tr w:rsidR="003F1BEA" w:rsidRPr="003B6407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lastRenderedPageBreak/>
              <w:t>8</w:t>
            </w:r>
          </w:p>
        </w:tc>
        <w:tc>
          <w:tcPr>
            <w:tcW w:w="3385" w:type="dxa"/>
          </w:tcPr>
          <w:p w:rsidR="003F1BEA" w:rsidRPr="003B6407" w:rsidRDefault="003F1BEA" w:rsidP="00FC49D9">
            <w:pPr>
              <w:tabs>
                <w:tab w:val="left" w:pos="0"/>
              </w:tabs>
              <w:spacing w:line="240" w:lineRule="atLeast"/>
              <w:jc w:val="both"/>
              <w:rPr>
                <w:rFonts w:ascii="Kz Times New Roman" w:hAnsi="Kz Times New Roman" w:cs="Kz Times New Roman"/>
                <w:i/>
                <w:lang w:val="kk-KZ"/>
              </w:rPr>
            </w:pPr>
            <w:r w:rsidRPr="00CE6619">
              <w:rPr>
                <w:rFonts w:ascii="Kz Times New Roman" w:hAnsi="Kz Times New Roman" w:cs="Kz Times New Roman"/>
                <w:i/>
                <w:sz w:val="22"/>
                <w:szCs w:val="22"/>
                <w:lang w:val="kk-KZ"/>
              </w:rPr>
              <w:t>Қоғаммен байланыстағы ғаламторды қолдану.</w:t>
            </w:r>
          </w:p>
        </w:tc>
        <w:tc>
          <w:tcPr>
            <w:tcW w:w="3365" w:type="dxa"/>
          </w:tcPr>
          <w:p w:rsidR="003F1BEA" w:rsidRPr="003B6407" w:rsidRDefault="003F1BEA" w:rsidP="00FC49D9">
            <w:pPr>
              <w:tabs>
                <w:tab w:val="left" w:pos="0"/>
              </w:tabs>
              <w:spacing w:line="240" w:lineRule="atLeast"/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Интернет сайттарынан және баспасө</w:t>
            </w: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з беттерінде жарияланған компьютерлік зерттеулер</w:t>
            </w: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тақырыбына сараптама жасау</w:t>
            </w: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жабаша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</w:tr>
    </w:tbl>
    <w:p w:rsidR="003F1BEA" w:rsidRPr="007C62B0" w:rsidRDefault="003F1BEA" w:rsidP="003F1BEA">
      <w:pPr>
        <w:jc w:val="center"/>
        <w:rPr>
          <w:lang w:val="kk-KZ"/>
        </w:rPr>
      </w:pPr>
      <w:r w:rsidRPr="007C62B0">
        <w:rPr>
          <w:lang w:val="kk-KZ"/>
        </w:rPr>
        <w:t xml:space="preserve">                                         </w:t>
      </w:r>
    </w:p>
    <w:p w:rsidR="003F1BEA" w:rsidRPr="007C62B0" w:rsidRDefault="003F1BEA" w:rsidP="003F1BEA">
      <w:pPr>
        <w:jc w:val="center"/>
      </w:pPr>
    </w:p>
    <w:p w:rsidR="003F1BEA" w:rsidRPr="007C62B0" w:rsidRDefault="003F1BEA" w:rsidP="003F1BEA">
      <w:pPr>
        <w:jc w:val="center"/>
      </w:pPr>
    </w:p>
    <w:p w:rsidR="003F1BEA" w:rsidRDefault="003F1BEA" w:rsidP="003F1BEA"/>
    <w:p w:rsidR="00B22C9B" w:rsidRDefault="00B22C9B"/>
    <w:sectPr w:rsidR="00B22C9B" w:rsidSect="00B22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1BEA"/>
    <w:rsid w:val="00096DCE"/>
    <w:rsid w:val="003F1BEA"/>
    <w:rsid w:val="009F250E"/>
    <w:rsid w:val="00B22C9B"/>
    <w:rsid w:val="00E0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Company>Microsoft Windows XP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Абая</dc:creator>
  <cp:lastModifiedBy>user</cp:lastModifiedBy>
  <cp:revision>2</cp:revision>
  <dcterms:created xsi:type="dcterms:W3CDTF">2014-06-27T13:34:00Z</dcterms:created>
  <dcterms:modified xsi:type="dcterms:W3CDTF">2014-06-27T13:34:00Z</dcterms:modified>
</cp:coreProperties>
</file>